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7B" w:rsidRPr="00E12A5B" w:rsidRDefault="00E6127B" w:rsidP="00E12A5B">
      <w:pPr>
        <w:pStyle w:val="Titre"/>
        <w:jc w:val="center"/>
        <w:rPr>
          <w:rFonts w:asciiTheme="minorHAnsi" w:hAnsiTheme="minorHAnsi"/>
          <w:b/>
          <w:sz w:val="28"/>
          <w:szCs w:val="28"/>
        </w:rPr>
      </w:pPr>
      <w:r w:rsidRPr="00E6127B">
        <w:rPr>
          <w:rFonts w:asciiTheme="minorHAnsi" w:hAnsiTheme="minorHAnsi"/>
          <w:b/>
          <w:sz w:val="28"/>
          <w:szCs w:val="28"/>
          <w:u w:val="single"/>
        </w:rPr>
        <w:t>Domaine</w:t>
      </w:r>
      <w:r w:rsidRPr="00E6127B">
        <w:rPr>
          <w:rFonts w:asciiTheme="minorHAnsi" w:hAnsiTheme="minorHAnsi"/>
          <w:b/>
          <w:sz w:val="28"/>
          <w:szCs w:val="28"/>
        </w:rPr>
        <w:t> :</w:t>
      </w:r>
      <w:r w:rsidRPr="00E6127B">
        <w:rPr>
          <w:rFonts w:asciiTheme="minorHAnsi" w:hAnsiTheme="minorHAnsi"/>
          <w:sz w:val="28"/>
          <w:szCs w:val="28"/>
        </w:rPr>
        <w:t xml:space="preserve"> Mobiliser le langage dans toutes </w:t>
      </w:r>
      <w:r w:rsidR="00EB6021">
        <w:rPr>
          <w:rFonts w:asciiTheme="minorHAnsi" w:hAnsiTheme="minorHAnsi"/>
          <w:sz w:val="28"/>
          <w:szCs w:val="28"/>
        </w:rPr>
        <w:t>s</w:t>
      </w:r>
      <w:r w:rsidR="00E12A5B">
        <w:rPr>
          <w:rFonts w:asciiTheme="minorHAnsi" w:hAnsiTheme="minorHAnsi"/>
          <w:sz w:val="28"/>
          <w:szCs w:val="28"/>
        </w:rPr>
        <w:t xml:space="preserve">es dimensions : </w:t>
      </w:r>
      <w:r w:rsidR="00E12A5B" w:rsidRPr="00E12A5B">
        <w:rPr>
          <w:rFonts w:asciiTheme="minorHAnsi" w:hAnsiTheme="minorHAnsi"/>
          <w:b/>
          <w:sz w:val="28"/>
          <w:szCs w:val="28"/>
        </w:rPr>
        <w:t>l’oral.</w:t>
      </w:r>
    </w:p>
    <w:p w:rsidR="00E6127B" w:rsidRDefault="00E6127B" w:rsidP="00E6127B">
      <w:pPr>
        <w:rPr>
          <w:b/>
          <w:sz w:val="28"/>
          <w:szCs w:val="28"/>
        </w:rPr>
      </w:pPr>
      <w:r w:rsidRPr="00E6127B">
        <w:rPr>
          <w:b/>
          <w:sz w:val="28"/>
          <w:szCs w:val="28"/>
          <w:u w:val="single"/>
        </w:rPr>
        <w:t>Attendus spécifiques de fin d’école maternelle</w:t>
      </w:r>
      <w:r w:rsidRPr="00E6127B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</w:p>
    <w:p w:rsidR="00E6127B" w:rsidRPr="00E6127B" w:rsidRDefault="00E6127B" w:rsidP="00E6127B">
      <w:pPr>
        <w:pStyle w:val="Paragraphedeliste1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  <w:lang w:eastAsia="fr-FR"/>
        </w:rPr>
      </w:pPr>
      <w:r w:rsidRPr="00E6127B">
        <w:rPr>
          <w:rFonts w:asciiTheme="minorHAnsi" w:hAnsiTheme="minorHAnsi" w:cs="Arial"/>
          <w:sz w:val="24"/>
          <w:szCs w:val="24"/>
        </w:rPr>
        <w:t xml:space="preserve">Communiquer </w:t>
      </w:r>
      <w:r w:rsidRPr="00E6127B">
        <w:rPr>
          <w:rFonts w:asciiTheme="minorHAnsi" w:hAnsiTheme="minorHAnsi" w:cs="Arial"/>
          <w:sz w:val="24"/>
          <w:szCs w:val="24"/>
          <w:lang w:eastAsia="fr-FR"/>
        </w:rPr>
        <w:t>avec les adultes et avec les autres enfants par le langage, en se faisant comprendre.</w:t>
      </w:r>
    </w:p>
    <w:p w:rsidR="00E6127B" w:rsidRPr="00E6127B" w:rsidRDefault="00E6127B" w:rsidP="00E6127B">
      <w:pPr>
        <w:pStyle w:val="Paragraphedeliste1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sz w:val="24"/>
          <w:szCs w:val="24"/>
          <w:lang w:eastAsia="fr-FR"/>
        </w:rPr>
      </w:pPr>
      <w:r w:rsidRPr="00E6127B">
        <w:rPr>
          <w:rFonts w:asciiTheme="minorHAnsi" w:hAnsiTheme="minorHAnsi" w:cs="Arial"/>
          <w:sz w:val="24"/>
          <w:szCs w:val="24"/>
          <w:lang w:eastAsia="fr-FR"/>
        </w:rPr>
        <w:t>S'exprimer dans un langage syntaxiquement correct et précis. Reformuler pour se faire mieux comprendre.</w:t>
      </w:r>
    </w:p>
    <w:p w:rsidR="00E6127B" w:rsidRPr="00E6127B" w:rsidRDefault="00E6127B" w:rsidP="00E6127B">
      <w:pPr>
        <w:pStyle w:val="Paragraphedeliste1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sz w:val="24"/>
          <w:szCs w:val="24"/>
          <w:lang w:eastAsia="fr-FR"/>
        </w:rPr>
      </w:pPr>
      <w:r w:rsidRPr="00E6127B">
        <w:rPr>
          <w:rFonts w:asciiTheme="minorHAnsi" w:hAnsiTheme="minorHAnsi" w:cs="Arial"/>
          <w:sz w:val="24"/>
          <w:szCs w:val="24"/>
          <w:lang w:eastAsia="fr-FR"/>
        </w:rPr>
        <w:t>Pratiquer divers usages du langage oral : raconter, décrire, évoquer, expliquer, questionner, proposer des solutions, discuter un point de vue.</w:t>
      </w:r>
    </w:p>
    <w:p w:rsidR="00494202" w:rsidRPr="00494202" w:rsidRDefault="009E0641" w:rsidP="00E12A5B">
      <w:pPr>
        <w:pStyle w:val="Titre2"/>
        <w:jc w:val="center"/>
        <w:rPr>
          <w:sz w:val="28"/>
        </w:rPr>
      </w:pPr>
      <w:r>
        <w:rPr>
          <w:sz w:val="28"/>
        </w:rPr>
        <w:t>Exemple : le coin dî</w:t>
      </w:r>
      <w:r w:rsidR="00494202" w:rsidRPr="00494202">
        <w:rPr>
          <w:sz w:val="28"/>
        </w:rPr>
        <w:t>nette</w:t>
      </w:r>
    </w:p>
    <w:p w:rsidR="00494202" w:rsidRPr="00494202" w:rsidRDefault="00494202" w:rsidP="00494202"/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525"/>
        <w:gridCol w:w="1538"/>
        <w:gridCol w:w="1532"/>
        <w:gridCol w:w="1527"/>
        <w:gridCol w:w="1536"/>
        <w:gridCol w:w="1531"/>
        <w:gridCol w:w="1535"/>
        <w:gridCol w:w="1535"/>
        <w:gridCol w:w="777"/>
        <w:gridCol w:w="2352"/>
      </w:tblGrid>
      <w:tr w:rsidR="00461D23" w:rsidTr="003C129F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461D23" w:rsidP="00461D23">
            <w:pPr>
              <w:jc w:val="center"/>
            </w:pPr>
            <w:r>
              <w:t>Ose par les gestes</w:t>
            </w:r>
          </w:p>
        </w:tc>
        <w:tc>
          <w:tcPr>
            <w:tcW w:w="1538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E12A5B" w:rsidP="00461D23">
            <w:pPr>
              <w:jc w:val="center"/>
            </w:pPr>
            <w:r>
              <w:t>Prend</w:t>
            </w:r>
            <w:r w:rsidR="00461D23">
              <w:t xml:space="preserve"> la parole spontanément</w:t>
            </w:r>
          </w:p>
        </w:tc>
        <w:tc>
          <w:tcPr>
            <w:tcW w:w="153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E12A5B" w:rsidP="00461D23">
            <w:pPr>
              <w:jc w:val="center"/>
            </w:pPr>
            <w:r>
              <w:t>Réinvestit</w:t>
            </w:r>
            <w:r w:rsidR="00461D23">
              <w:t xml:space="preserve"> des éléments lexicaux dans le contexte</w:t>
            </w:r>
          </w:p>
        </w:tc>
        <w:tc>
          <w:tcPr>
            <w:tcW w:w="1527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E12A5B" w:rsidP="00461D23">
            <w:pPr>
              <w:jc w:val="center"/>
            </w:pPr>
            <w:r>
              <w:t>Dit</w:t>
            </w:r>
            <w:r w:rsidR="00461D23">
              <w:t xml:space="preserve"> une phrase simple</w:t>
            </w:r>
          </w:p>
        </w:tc>
        <w:tc>
          <w:tcPr>
            <w:tcW w:w="1536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461D23" w:rsidP="00461D23">
            <w:pPr>
              <w:jc w:val="center"/>
            </w:pPr>
            <w:r>
              <w:t>Prend en compte un interlocuteur ou plusieurs</w:t>
            </w:r>
          </w:p>
        </w:tc>
        <w:tc>
          <w:tcPr>
            <w:tcW w:w="1531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E12A5B" w:rsidP="00E12A5B">
            <w:pPr>
              <w:jc w:val="center"/>
            </w:pPr>
            <w:r>
              <w:t>Coopère</w:t>
            </w:r>
            <w:r w:rsidR="00172CB7">
              <w:t xml:space="preserve">, </w:t>
            </w:r>
            <w:r>
              <w:t>complète</w:t>
            </w:r>
            <w:r w:rsidR="00461D23">
              <w:t xml:space="preserve"> et ajoute</w:t>
            </w:r>
            <w:r w:rsidR="00172CB7">
              <w:t>r</w:t>
            </w:r>
            <w:r w:rsidR="00461D23">
              <w:t xml:space="preserve"> des éléments aux propos de l’autre</w:t>
            </w:r>
          </w:p>
        </w:tc>
        <w:tc>
          <w:tcPr>
            <w:tcW w:w="1535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461D23" w:rsidRDefault="00172CB7" w:rsidP="00461D23">
            <w:pPr>
              <w:jc w:val="center"/>
            </w:pPr>
            <w:r>
              <w:t>R</w:t>
            </w:r>
            <w:r w:rsidR="00E12A5B">
              <w:t>eprend</w:t>
            </w:r>
            <w:r w:rsidR="00461D23">
              <w:t xml:space="preserve"> des formules énoncées par l’enseignant</w:t>
            </w:r>
          </w:p>
        </w:tc>
        <w:tc>
          <w:tcPr>
            <w:tcW w:w="1535" w:type="dxa"/>
            <w:tcBorders>
              <w:top w:val="nil"/>
              <w:left w:val="single" w:sz="4" w:space="0" w:color="5B9BD5" w:themeColor="accent1"/>
              <w:bottom w:val="nil"/>
              <w:right w:val="nil"/>
            </w:tcBorders>
            <w:vAlign w:val="center"/>
          </w:tcPr>
          <w:p w:rsidR="00461D23" w:rsidRDefault="003C129F" w:rsidP="00E12A5B">
            <w:pPr>
              <w:jc w:val="center"/>
            </w:pPr>
            <w:r>
              <w:t>Élabore</w:t>
            </w:r>
            <w:r w:rsidR="00461D23">
              <w:t xml:space="preserve"> un scénario de jeu avec un ou plusieurs camarade(s)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D23" w:rsidRDefault="00461D23" w:rsidP="00461D23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-32385</wp:posOffset>
                      </wp:positionV>
                      <wp:extent cx="590550" cy="800100"/>
                      <wp:effectExtent l="0" t="0" r="38100" b="19050"/>
                      <wp:wrapNone/>
                      <wp:docPr id="1" name="Pentag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80010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B855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1" o:spid="_x0000_s1026" type="#_x0000_t15" style="position:absolute;margin-left:8.1pt;margin-top:-2.55pt;width:4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D23" w:rsidRDefault="00461D23" w:rsidP="00461D23">
            <w:pPr>
              <w:jc w:val="center"/>
            </w:pPr>
            <w:r>
              <w:t>Oser</w:t>
            </w:r>
          </w:p>
          <w:p w:rsidR="00461D23" w:rsidRDefault="00461D23" w:rsidP="00461D23">
            <w:pPr>
              <w:jc w:val="center"/>
            </w:pPr>
            <w:r>
              <w:t>Entrer en communication</w:t>
            </w:r>
          </w:p>
        </w:tc>
      </w:tr>
    </w:tbl>
    <w:p w:rsidR="00461D23" w:rsidRDefault="00461D23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416"/>
      </w:tblGrid>
      <w:tr w:rsidR="00494202" w:rsidTr="007F3220">
        <w:tc>
          <w:tcPr>
            <w:tcW w:w="2972" w:type="dxa"/>
            <w:gridSpan w:val="2"/>
            <w:shd w:val="clear" w:color="auto" w:fill="BDD6EE" w:themeFill="accent1" w:themeFillTint="66"/>
            <w:vAlign w:val="center"/>
          </w:tcPr>
          <w:p w:rsidR="00494202" w:rsidRDefault="00494202" w:rsidP="007F3220">
            <w:pPr>
              <w:jc w:val="center"/>
            </w:pPr>
            <w:r>
              <w:t>Situations observables</w:t>
            </w:r>
          </w:p>
        </w:tc>
        <w:tc>
          <w:tcPr>
            <w:tcW w:w="12416" w:type="dxa"/>
          </w:tcPr>
          <w:p w:rsidR="00494202" w:rsidRDefault="00494202" w:rsidP="00494202">
            <w:pPr>
              <w:pStyle w:val="Paragraphedeliste"/>
              <w:numPr>
                <w:ilvl w:val="0"/>
                <w:numId w:val="1"/>
              </w:numPr>
            </w:pPr>
            <w:r>
              <w:t>Mettre la table / débarrasser</w:t>
            </w:r>
          </w:p>
          <w:p w:rsidR="00494202" w:rsidRDefault="009E0641" w:rsidP="00494202">
            <w:pPr>
              <w:pStyle w:val="Paragraphedeliste"/>
              <w:numPr>
                <w:ilvl w:val="0"/>
                <w:numId w:val="1"/>
              </w:numPr>
            </w:pPr>
            <w:r>
              <w:t>Organiser le rangement de la dî</w:t>
            </w:r>
            <w:r w:rsidR="00494202">
              <w:t>nette</w:t>
            </w:r>
          </w:p>
          <w:p w:rsidR="00494202" w:rsidRDefault="00494202" w:rsidP="00494202">
            <w:pPr>
              <w:pStyle w:val="Paragraphedeliste"/>
              <w:numPr>
                <w:ilvl w:val="0"/>
                <w:numId w:val="1"/>
              </w:numPr>
            </w:pPr>
            <w:r>
              <w:t>Préparer le repas / Cuisiner</w:t>
            </w:r>
          </w:p>
          <w:p w:rsidR="00494202" w:rsidRDefault="00494202" w:rsidP="00494202">
            <w:pPr>
              <w:pStyle w:val="Paragraphedeliste"/>
              <w:numPr>
                <w:ilvl w:val="0"/>
                <w:numId w:val="1"/>
              </w:numPr>
            </w:pPr>
            <w:r>
              <w:t>Jouer au repas</w:t>
            </w:r>
          </w:p>
          <w:p w:rsidR="00494202" w:rsidRDefault="00494202" w:rsidP="00494202">
            <w:pPr>
              <w:pStyle w:val="Paragraphedeliste"/>
              <w:numPr>
                <w:ilvl w:val="0"/>
                <w:numId w:val="1"/>
              </w:numPr>
            </w:pPr>
            <w:r>
              <w:t>Jouer au restaurant</w:t>
            </w:r>
          </w:p>
          <w:p w:rsidR="00494202" w:rsidRDefault="00494202" w:rsidP="00494202">
            <w:pPr>
              <w:pStyle w:val="Paragraphedeliste"/>
              <w:numPr>
                <w:ilvl w:val="0"/>
                <w:numId w:val="1"/>
              </w:numPr>
            </w:pPr>
            <w:r>
              <w:t>Proposer un menu et le présenter</w:t>
            </w:r>
          </w:p>
        </w:tc>
      </w:tr>
      <w:tr w:rsidR="00494202" w:rsidTr="007F3220">
        <w:tc>
          <w:tcPr>
            <w:tcW w:w="2972" w:type="dxa"/>
            <w:gridSpan w:val="2"/>
            <w:shd w:val="clear" w:color="auto" w:fill="BDD6EE" w:themeFill="accent1" w:themeFillTint="66"/>
            <w:vAlign w:val="center"/>
          </w:tcPr>
          <w:p w:rsidR="00494202" w:rsidRDefault="00494202" w:rsidP="007F3220">
            <w:pPr>
              <w:jc w:val="center"/>
            </w:pPr>
            <w:r>
              <w:t>Structures de phrase</w:t>
            </w:r>
            <w:r w:rsidR="00E12A5B">
              <w:t>s observées</w:t>
            </w:r>
          </w:p>
        </w:tc>
        <w:tc>
          <w:tcPr>
            <w:tcW w:w="12416" w:type="dxa"/>
          </w:tcPr>
          <w:p w:rsidR="00E12A5B" w:rsidRDefault="00E12A5B" w:rsidP="00E12A5B">
            <w:r>
              <w:t>des p</w:t>
            </w:r>
            <w:r w:rsidRPr="0061749F">
              <w:t>hrase</w:t>
            </w:r>
            <w:r>
              <w:t>s</w:t>
            </w:r>
            <w:r w:rsidRPr="0061749F">
              <w:t xml:space="preserve"> simple</w:t>
            </w:r>
            <w:r>
              <w:t>s</w:t>
            </w:r>
            <w:r w:rsidRPr="0061749F">
              <w:t xml:space="preserve">, utilisation du « je » (j’aime…, je </w:t>
            </w:r>
            <w:r>
              <w:t xml:space="preserve">veux…, je prends….), </w:t>
            </w:r>
          </w:p>
          <w:p w:rsidR="00E12A5B" w:rsidRPr="0061749F" w:rsidRDefault="00E12A5B" w:rsidP="00E12A5B">
            <w:r>
              <w:t>des phrases négatives</w:t>
            </w:r>
            <w:r w:rsidRPr="0061749F">
              <w:t xml:space="preserve"> </w:t>
            </w:r>
            <w:r>
              <w:t xml:space="preserve"> (nan, veux pas, </w:t>
            </w:r>
            <w:proofErr w:type="gramStart"/>
            <w:r>
              <w:t>je veux</w:t>
            </w:r>
            <w:proofErr w:type="gramEnd"/>
            <w:r>
              <w:t xml:space="preserve"> pas, ... je n’en veux pas…)</w:t>
            </w:r>
          </w:p>
          <w:p w:rsidR="00E12A5B" w:rsidRPr="0061749F" w:rsidRDefault="00E12A5B" w:rsidP="00E12A5B">
            <w:r>
              <w:t>des phrases interrogatives (« veux ? t’en veux ? …)</w:t>
            </w:r>
          </w:p>
          <w:p w:rsidR="00494202" w:rsidRDefault="00E12A5B" w:rsidP="00E12A5B">
            <w:r>
              <w:t>des p</w:t>
            </w:r>
            <w:r w:rsidRPr="0061749F">
              <w:t>hrases complexes avec connecteurs spatiaux (je pose…. à côté de….)</w:t>
            </w:r>
          </w:p>
        </w:tc>
      </w:tr>
      <w:tr w:rsidR="00494202" w:rsidTr="007F3220">
        <w:tc>
          <w:tcPr>
            <w:tcW w:w="704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494202" w:rsidRDefault="00494202" w:rsidP="007F3220">
            <w:pPr>
              <w:ind w:left="113" w:right="113"/>
              <w:jc w:val="center"/>
            </w:pPr>
            <w:r>
              <w:t>Lexique</w:t>
            </w:r>
            <w:r w:rsidR="00E12A5B">
              <w:t xml:space="preserve"> observé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494202" w:rsidRDefault="00494202" w:rsidP="007F3220">
            <w:pPr>
              <w:jc w:val="center"/>
            </w:pPr>
            <w:r>
              <w:t>Verbes</w:t>
            </w:r>
          </w:p>
        </w:tc>
        <w:tc>
          <w:tcPr>
            <w:tcW w:w="12416" w:type="dxa"/>
          </w:tcPr>
          <w:p w:rsidR="00494202" w:rsidRDefault="00A25C57" w:rsidP="00A25C57">
            <w:r>
              <w:t>Ranger, poser, mettre, prendre, laver, secouer, essuyer, mélanger, remuer, cuire, verser, couper….</w:t>
            </w:r>
          </w:p>
        </w:tc>
      </w:tr>
      <w:tr w:rsidR="007F3220" w:rsidTr="007F3220">
        <w:tc>
          <w:tcPr>
            <w:tcW w:w="704" w:type="dxa"/>
            <w:vMerge/>
            <w:shd w:val="clear" w:color="auto" w:fill="BDD6EE" w:themeFill="accent1" w:themeFillTint="66"/>
            <w:textDirection w:val="btLr"/>
            <w:vAlign w:val="center"/>
          </w:tcPr>
          <w:p w:rsidR="007F3220" w:rsidRDefault="007F3220" w:rsidP="007F3220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7F3220" w:rsidRDefault="007F3220" w:rsidP="007F3220">
            <w:pPr>
              <w:jc w:val="center"/>
            </w:pPr>
            <w:r>
              <w:t>Adjectifs</w:t>
            </w:r>
          </w:p>
        </w:tc>
        <w:tc>
          <w:tcPr>
            <w:tcW w:w="12416" w:type="dxa"/>
          </w:tcPr>
          <w:p w:rsidR="007F3220" w:rsidRDefault="007F3220" w:rsidP="007F3220">
            <w:r>
              <w:t xml:space="preserve">Grand, petit, moyen, </w:t>
            </w:r>
            <w:r w:rsidR="009E0641">
              <w:t>bon , délicieux, dégoû</w:t>
            </w:r>
            <w:r>
              <w:t>tant, chaud, froid, brûlé, mou, dur, les couleurs…</w:t>
            </w:r>
          </w:p>
        </w:tc>
      </w:tr>
      <w:tr w:rsidR="007F3220" w:rsidTr="007F3220">
        <w:tc>
          <w:tcPr>
            <w:tcW w:w="704" w:type="dxa"/>
            <w:vMerge/>
            <w:shd w:val="clear" w:color="auto" w:fill="BDD6EE" w:themeFill="accent1" w:themeFillTint="66"/>
            <w:vAlign w:val="center"/>
          </w:tcPr>
          <w:p w:rsidR="007F3220" w:rsidRDefault="007F3220" w:rsidP="007F3220">
            <w:pPr>
              <w:jc w:val="center"/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7F3220" w:rsidRDefault="007F3220" w:rsidP="007F3220">
            <w:pPr>
              <w:jc w:val="center"/>
            </w:pPr>
            <w:r>
              <w:t>Adverbes / prépositions</w:t>
            </w:r>
          </w:p>
        </w:tc>
        <w:tc>
          <w:tcPr>
            <w:tcW w:w="12416" w:type="dxa"/>
          </w:tcPr>
          <w:p w:rsidR="007F3220" w:rsidRDefault="007F3220" w:rsidP="007F3220">
            <w:r>
              <w:t>Dessus, dessous, en haut, en bas, au milieu, à côté, dans, entre…</w:t>
            </w:r>
          </w:p>
        </w:tc>
      </w:tr>
      <w:tr w:rsidR="007F3220" w:rsidTr="007F3220">
        <w:tc>
          <w:tcPr>
            <w:tcW w:w="704" w:type="dxa"/>
            <w:vMerge/>
            <w:shd w:val="clear" w:color="auto" w:fill="BDD6EE" w:themeFill="accent1" w:themeFillTint="66"/>
            <w:vAlign w:val="center"/>
          </w:tcPr>
          <w:p w:rsidR="007F3220" w:rsidRDefault="007F3220" w:rsidP="007F3220">
            <w:pPr>
              <w:jc w:val="center"/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7F3220" w:rsidRDefault="007F3220" w:rsidP="007F3220">
            <w:pPr>
              <w:jc w:val="center"/>
            </w:pPr>
            <w:r>
              <w:t>Noms</w:t>
            </w:r>
          </w:p>
        </w:tc>
        <w:tc>
          <w:tcPr>
            <w:tcW w:w="12416" w:type="dxa"/>
          </w:tcPr>
          <w:p w:rsidR="007F3220" w:rsidRDefault="007F3220" w:rsidP="007F3220">
            <w:r>
              <w:t>Une table, une assiette, un verre, un bol, un couteau, une fourchette, une cuillère, une poêle, une casserole…</w:t>
            </w:r>
          </w:p>
          <w:p w:rsidR="007F3220" w:rsidRDefault="007F3220" w:rsidP="007F3220">
            <w:r>
              <w:t>Une tomate, un poireau, une pomme, de la viande, du pain, du café, du thé…</w:t>
            </w:r>
          </w:p>
        </w:tc>
      </w:tr>
    </w:tbl>
    <w:p w:rsidR="00494202" w:rsidRPr="00E12A5B" w:rsidRDefault="00E12A5B" w:rsidP="00E12A5B">
      <w:pPr>
        <w:jc w:val="both"/>
        <w:rPr>
          <w:sz w:val="24"/>
          <w:szCs w:val="24"/>
        </w:rPr>
      </w:pPr>
      <w:r w:rsidRPr="00176B2D">
        <w:rPr>
          <w:sz w:val="24"/>
          <w:szCs w:val="24"/>
        </w:rPr>
        <w:t>Le lexique sera enrichi tout au long de l’école maternelle en fonction de la richesse des situations proposées.</w:t>
      </w:r>
      <w:bookmarkStart w:id="0" w:name="_GoBack"/>
      <w:bookmarkEnd w:id="0"/>
    </w:p>
    <w:sectPr w:rsidR="00494202" w:rsidRPr="00E12A5B" w:rsidSect="00461D2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9A" w:rsidRDefault="004A6D9A" w:rsidP="00E12A5B">
      <w:pPr>
        <w:spacing w:after="0" w:line="240" w:lineRule="auto"/>
      </w:pPr>
      <w:r>
        <w:separator/>
      </w:r>
    </w:p>
  </w:endnote>
  <w:endnote w:type="continuationSeparator" w:id="0">
    <w:p w:rsidR="004A6D9A" w:rsidRDefault="004A6D9A" w:rsidP="00E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mondsans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A5B" w:rsidRDefault="00E12A5B">
    <w:pPr>
      <w:pStyle w:val="Pieddepage"/>
    </w:pPr>
    <w:r>
      <w:t>Pôle Pédagogique Maternelle - Département de la SOMME</w:t>
    </w:r>
  </w:p>
  <w:p w:rsidR="00E12A5B" w:rsidRDefault="00E12A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9A" w:rsidRDefault="004A6D9A" w:rsidP="00E12A5B">
      <w:pPr>
        <w:spacing w:after="0" w:line="240" w:lineRule="auto"/>
      </w:pPr>
      <w:r>
        <w:separator/>
      </w:r>
    </w:p>
  </w:footnote>
  <w:footnote w:type="continuationSeparator" w:id="0">
    <w:p w:rsidR="004A6D9A" w:rsidRDefault="004A6D9A" w:rsidP="00E1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90DE4"/>
    <w:multiLevelType w:val="hybridMultilevel"/>
    <w:tmpl w:val="4162C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8E8"/>
    <w:multiLevelType w:val="hybridMultilevel"/>
    <w:tmpl w:val="B6BA9B10"/>
    <w:lvl w:ilvl="0" w:tplc="478E77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23"/>
    <w:rsid w:val="00172CB7"/>
    <w:rsid w:val="003C129F"/>
    <w:rsid w:val="00461D23"/>
    <w:rsid w:val="00494202"/>
    <w:rsid w:val="004A6D9A"/>
    <w:rsid w:val="0054001A"/>
    <w:rsid w:val="006F09B6"/>
    <w:rsid w:val="007F3220"/>
    <w:rsid w:val="009E0641"/>
    <w:rsid w:val="00A25C57"/>
    <w:rsid w:val="00E12A5B"/>
    <w:rsid w:val="00E6127B"/>
    <w:rsid w:val="00E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21B2-1805-406E-9F26-0609DC84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4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C129F"/>
    <w:pPr>
      <w:spacing w:after="0" w:line="240" w:lineRule="auto"/>
      <w:contextualSpacing/>
    </w:pPr>
    <w:rPr>
      <w:rFonts w:ascii="Edmondsans Medium" w:eastAsiaTheme="majorEastAsia" w:hAnsi="Edmondsans Medium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129F"/>
    <w:rPr>
      <w:rFonts w:ascii="Edmondsans Medium" w:eastAsiaTheme="majorEastAsia" w:hAnsi="Edmondsans Medium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94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94202"/>
    <w:pPr>
      <w:ind w:left="720"/>
      <w:contextualSpacing/>
    </w:pPr>
  </w:style>
  <w:style w:type="paragraph" w:customStyle="1" w:styleId="Paragraphedeliste1">
    <w:name w:val="Paragraphe de liste1"/>
    <w:basedOn w:val="Normal"/>
    <w:rsid w:val="00E612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CB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A5B"/>
  </w:style>
  <w:style w:type="paragraph" w:styleId="Pieddepage">
    <w:name w:val="footer"/>
    <w:basedOn w:val="Normal"/>
    <w:link w:val="PieddepageCar"/>
    <w:uiPriority w:val="99"/>
    <w:unhideWhenUsed/>
    <w:rsid w:val="00E1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Clément</dc:creator>
  <cp:keywords/>
  <dc:description/>
  <cp:lastModifiedBy>Lenovo</cp:lastModifiedBy>
  <cp:revision>10</cp:revision>
  <cp:lastPrinted>2016-10-04T10:05:00Z</cp:lastPrinted>
  <dcterms:created xsi:type="dcterms:W3CDTF">2016-09-25T13:36:00Z</dcterms:created>
  <dcterms:modified xsi:type="dcterms:W3CDTF">2016-10-09T19:39:00Z</dcterms:modified>
</cp:coreProperties>
</file>